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FA" w:rsidRPr="007F03FA" w:rsidRDefault="007F03FA" w:rsidP="007F03FA">
      <w:pPr>
        <w:shd w:val="clear" w:color="auto" w:fill="F8F8F8"/>
        <w:jc w:val="center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lang w:eastAsia="tr-TR"/>
        </w:rPr>
        <w:t>ARAÇ KİRALAMA HİZMETİ ALINACAKTIR</w:t>
      </w:r>
    </w:p>
    <w:p w:rsidR="007F03FA" w:rsidRPr="007F03FA" w:rsidRDefault="007F03FA" w:rsidP="007F03FA">
      <w:pPr>
        <w:rPr>
          <w:rFonts w:ascii="Times New Roman" w:eastAsia="Times New Roman" w:hAnsi="Times New Roman"/>
          <w:lang w:eastAsia="tr-TR"/>
        </w:rPr>
      </w:pPr>
      <w:proofErr w:type="gramStart"/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u w:val="single"/>
          <w:shd w:val="clear" w:color="auto" w:fill="F8F8F8"/>
          <w:lang w:eastAsia="tr-TR"/>
        </w:rPr>
        <w:t>SEFERİHİSAR İLÇE MİLLİ EĞİTİM MÜDÜRLÜĞÜ- MİLLİ EĞİTİM BAKANLIĞI BAKAN YARDIMCILIKLARI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2023-2024 eğitim öğretim yılı Seferihisar İlçesi Merkez Ve Merkeze Bağlı Mahalle Köy Ve Köy Altı Yerleşim Birimlerindeki 80 Özel Eğitime İhtiyacı Olan Öğrenci /Kursiyerin 9 Taşıma Merkezi Okul/Kuruma 6 Hat (Araç) İle 180 İş Günü Taşınması İşi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hizmet alımı 4734 sayılı Kamu İhale Kanununun 19 uncu maddesine göre açık ihale usulü ile ihale edilecek olup, teklifler sadece elektronik ortamda EKAP üzerinden alınacaktır.  </w:t>
      </w:r>
      <w:proofErr w:type="gramEnd"/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İhaleye ilişkin ayrıntılı bilgiler aşağıda yer almaktadır: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87"/>
        <w:gridCol w:w="6635"/>
      </w:tblGrid>
      <w:tr w:rsidR="007F03FA" w:rsidRPr="007F03FA" w:rsidTr="007F03FA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2023/722184</w:t>
            </w:r>
          </w:p>
        </w:tc>
      </w:tr>
    </w:tbl>
    <w:p w:rsidR="007F03FA" w:rsidRPr="007F03FA" w:rsidRDefault="007F03FA" w:rsidP="007F03FA">
      <w:pPr>
        <w:rPr>
          <w:rFonts w:ascii="Times New Roman" w:eastAsia="Times New Roman" w:hAnsi="Times New Roman"/>
          <w:vanish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6646"/>
      </w:tblGrid>
      <w:tr w:rsidR="007F03FA" w:rsidRPr="007F03FA" w:rsidTr="007F03FA">
        <w:trPr>
          <w:tblCellSpacing w:w="15" w:type="dxa"/>
        </w:trPr>
        <w:tc>
          <w:tcPr>
            <w:tcW w:w="10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7F03FA" w:rsidRPr="007F03FA" w:rsidTr="007F03FA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SEFERİHİSAR İLÇE MİLLİ EĞİTİM MÜDÜRLÜĞÜ- MİLLİ EĞİTİM BAKANLIĞI BAKAN YARDIMCILIKLARI</w:t>
            </w:r>
          </w:p>
        </w:tc>
      </w:tr>
      <w:tr w:rsidR="007F03FA" w:rsidRPr="007F03FA" w:rsidTr="007F03FA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Adresi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HIDIRLIK MAH. 66.SOKAK No.1 35460 SEFERİHİSAR/İZMİR</w:t>
            </w:r>
          </w:p>
        </w:tc>
      </w:tr>
      <w:tr w:rsidR="007F03FA" w:rsidRPr="007F03FA" w:rsidTr="007F03FA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Telefon ve faks numarası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2327435732</w:t>
            </w:r>
            <w:proofErr w:type="gramEnd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- 2327435738</w:t>
            </w:r>
          </w:p>
        </w:tc>
      </w:tr>
      <w:tr w:rsidR="007F03FA" w:rsidRPr="007F03FA" w:rsidTr="007F03FA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İhale dokümanının görülebileceği ve e-imza kullanılarak indirilebileceği internet sayfası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https://ekap.kik.gov.tr/EKAP/</w:t>
            </w:r>
          </w:p>
        </w:tc>
      </w:tr>
    </w:tbl>
    <w:p w:rsidR="007F03FA" w:rsidRPr="007F03FA" w:rsidRDefault="007F03FA" w:rsidP="007F03FA">
      <w:pPr>
        <w:rPr>
          <w:rFonts w:ascii="Times New Roman" w:eastAsia="Times New Roman" w:hAnsi="Times New Roman"/>
          <w:lang w:eastAsia="tr-TR"/>
        </w:rPr>
      </w:pP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  <w:lang w:eastAsia="tr-TR"/>
        </w:rPr>
        <w:t>2-İhale konusu hizmet alımın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6646"/>
      </w:tblGrid>
      <w:tr w:rsidR="007F03FA" w:rsidRPr="007F03FA" w:rsidTr="007F03FA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Adı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2023-2024 eğitim öğretim yılı Seferihisar İlçesi Merkez Ve Merkeze Bağlı Mahalle Köy Ve Köy Altı Yerleşim Birimlerindeki 80 Özel Eğitime İhtiyacı Olan Öğrenci /Kursiyerin 9 Taşıma Merkezi Okul/Kuruma 6 Hat (Araç) İle 180 İş Günü Taşınması İşi</w:t>
            </w:r>
          </w:p>
        </w:tc>
      </w:tr>
      <w:tr w:rsidR="007F03FA" w:rsidRPr="007F03FA" w:rsidTr="007F03FA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Niteliği, türü ve miktarı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Millî Eğitim Bakanlığı Taşıma Yoluyla Eğitime Erişim Yönetmeliği Kapsamında 2023-2024 eğitim öğretim yılı Seferihisar İlçesi Merkez Ve Merkeze Bağlı Mahalle Köy Ve Köy Altı Yerleşim Birimlerindeki 80 Özel Eğitime İhtiyacı Olan Öğrenci /Kursiyerin 9 Taşıma Merkezi Okul/Kuruma 6 Hat (Araç) İle 180 İş Günü Taşınması İşi</w:t>
            </w:r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EKAP’ta</w:t>
            </w:r>
            <w:proofErr w:type="spellEnd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  <w:proofErr w:type="gramEnd"/>
          </w:p>
        </w:tc>
      </w:tr>
      <w:tr w:rsidR="007F03FA" w:rsidRPr="007F03FA" w:rsidTr="007F03FA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c)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Yapılacağı/teslim edileceği yer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proofErr w:type="gram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özel</w:t>
            </w:r>
            <w:proofErr w:type="gramEnd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eğitim taşıma kapsamındaki taşıma merkezi okullar 1)</w:t>
            </w:r>
            <w:proofErr w:type="spell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Doğanbey</w:t>
            </w:r>
            <w:proofErr w:type="spellEnd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Payamlı</w:t>
            </w:r>
            <w:proofErr w:type="spellEnd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İlkokulu 2)Müşerref </w:t>
            </w:r>
            <w:proofErr w:type="spell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Hepkon</w:t>
            </w:r>
            <w:proofErr w:type="spellEnd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İlkokulu 3)Necat </w:t>
            </w:r>
            <w:proofErr w:type="spell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Hepkon</w:t>
            </w:r>
            <w:proofErr w:type="spellEnd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İlkokulu 4)Şehit Öğretmen Mehmet </w:t>
            </w:r>
            <w:proofErr w:type="spell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İzdal</w:t>
            </w:r>
            <w:proofErr w:type="spellEnd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İlkokulu 5)</w:t>
            </w:r>
            <w:proofErr w:type="spell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Doğanbey</w:t>
            </w:r>
            <w:proofErr w:type="spellEnd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Pyamlı</w:t>
            </w:r>
            <w:proofErr w:type="spellEnd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Ortaokulu 6)Muharrem Gülpınar Ortaokulu 7)Müşerref </w:t>
            </w:r>
            <w:proofErr w:type="spell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Hepkon</w:t>
            </w:r>
            <w:proofErr w:type="spellEnd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 Ortaokulu 8)Semiha İrfan Çalı Mesleki ve Teknik Anadolu Lisesi 9)Atatürk Halk Eğitim Merkezi Müdürlüğü Özel Eğitim Kurs Merkezi</w:t>
            </w:r>
          </w:p>
        </w:tc>
      </w:tr>
      <w:tr w:rsidR="007F03FA" w:rsidRPr="007F03FA" w:rsidTr="007F03FA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ç)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Süresi/teslim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İşe başlama tarihi </w:t>
            </w:r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11.09.2023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, işin bitiş tarihi </w:t>
            </w:r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14.06.2024</w:t>
            </w:r>
          </w:p>
        </w:tc>
      </w:tr>
      <w:tr w:rsidR="007F03FA" w:rsidRPr="007F03FA" w:rsidTr="007F03FA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d)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İşe başlama tarihi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11.09.2023</w:t>
            </w:r>
          </w:p>
        </w:tc>
      </w:tr>
    </w:tbl>
    <w:p w:rsidR="007F03FA" w:rsidRPr="007F03FA" w:rsidRDefault="007F03FA" w:rsidP="007F03FA">
      <w:pPr>
        <w:rPr>
          <w:rFonts w:ascii="Times New Roman" w:eastAsia="Times New Roman" w:hAnsi="Times New Roman"/>
          <w:lang w:eastAsia="tr-TR"/>
        </w:rPr>
      </w:pP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B04935"/>
          <w:sz w:val="20"/>
          <w:szCs w:val="20"/>
          <w:shd w:val="clear" w:color="auto" w:fill="F8F8F8"/>
          <w:lang w:eastAsia="tr-TR"/>
        </w:rPr>
        <w:t>3-İhalenin</w:t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76"/>
        <w:gridCol w:w="6646"/>
      </w:tblGrid>
      <w:tr w:rsidR="007F03FA" w:rsidRPr="007F03FA" w:rsidTr="007F03FA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a)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İhale (son teklif verme) tarih ve saati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 xml:space="preserve">15.08.2023 - </w:t>
            </w:r>
            <w:proofErr w:type="gramStart"/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10:00</w:t>
            </w:r>
            <w:proofErr w:type="gramEnd"/>
          </w:p>
        </w:tc>
      </w:tr>
      <w:tr w:rsidR="007F03FA" w:rsidRPr="007F03FA" w:rsidTr="007F03FA">
        <w:trPr>
          <w:tblCellSpacing w:w="15" w:type="dxa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b)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İhale komisyonunun toplantı yeri (e-tekliflerin açılacağı adres)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jc w:val="both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İZMİR SEFERİHİSAR İLÇE MİLLİ EĞİTİM MÜDÜRLÜĞÜ ŞUBE MÜDÜRÜ ODASINDA</w:t>
            </w:r>
          </w:p>
        </w:tc>
      </w:tr>
    </w:tbl>
    <w:p w:rsidR="007F03FA" w:rsidRPr="007F03FA" w:rsidRDefault="007F03FA" w:rsidP="007F03FA">
      <w:pPr>
        <w:rPr>
          <w:rFonts w:ascii="Times New Roman" w:eastAsia="Times New Roman" w:hAnsi="Times New Roman"/>
          <w:lang w:eastAsia="tr-TR"/>
        </w:rPr>
      </w:pP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 İhaleye katılabilme şartları ve istenilen belgeler ile yeterlik değerlendirmesinde uygulanacak kriterler: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proofErr w:type="gramStart"/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</w:t>
      </w:r>
      <w:proofErr w:type="gramEnd"/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İsteklilerin ihaleye katılabilmeleri için aşağıda sayılan belgeler ve yeterlik kriterleri ile fiyat dışı unsurlara ilişkin bilgileri e-teklifleri kapsamında beyan etmeleri gerekmektedir.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4.1.2.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Teklif vermeye yetkili olduğunu gösteren bilgiler;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4.1.2.1.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 Tüzel kişilerde; isteklilerin yönetimindeki görevliler ile ilgisine göre, ortaklar ve ortaklık oranlarına (halka arz edilen hisseler hariç)/üyelerine/kurucularına ilişkin bilgiler idarece </w:t>
      </w:r>
      <w:proofErr w:type="spellStart"/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EKAP’tan</w:t>
      </w:r>
      <w:proofErr w:type="spellEnd"/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alınır.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4.1.3.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Şekli ve içeriği İdari Şartnamede belirlenen teklif mektubu.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4.1.4.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Şekli ve içeriği İdari Şartnamede belirlenen geçici teminat bilgileri.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4.1.5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İstekliler, ihale konusu alımın alt yüklenicilere yaptırmayı düşündükleri kısmını yeterlik bilgileri tablosunda belirteceklerdir.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proofErr w:type="gramStart"/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4.1.6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 Tüzel kişi tarafından iş deneyimini göstermek üzere sunulan belgenin, tüzel kişiliğin yarısından fazla hissesine sahip ortağına ait olması halinde, Türkiye Odalar ve Borsalar Birliği veya yeminli mali müşavir ya da 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lastRenderedPageBreak/>
        <w:t>serbest muhasebeci mali müşavir veya noter tarafından ilk ilan tarihinden sonra düzenlenen ve düzenlendiği tarihten geriye doğru son bir yıldır kesintisiz olarak bu şartın korunduğunu gösteren belgeye ilişkin bilgiler,</w:t>
      </w:r>
      <w:proofErr w:type="gramEnd"/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2"/>
      </w:tblGrid>
      <w:tr w:rsidR="007F03FA" w:rsidRPr="007F03FA" w:rsidTr="007F03FA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7F03FA" w:rsidRPr="007F03FA" w:rsidTr="007F03FA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İdare tarafından ekonomik ve mali yeterliğe ilişkin </w:t>
            </w:r>
            <w:proofErr w:type="gramStart"/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kriter</w:t>
            </w:r>
            <w:proofErr w:type="gramEnd"/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 xml:space="preserve"> belirtilmemiştir.</w:t>
            </w:r>
          </w:p>
        </w:tc>
      </w:tr>
    </w:tbl>
    <w:p w:rsidR="007F03FA" w:rsidRPr="007F03FA" w:rsidRDefault="007F03FA" w:rsidP="007F03FA">
      <w:pPr>
        <w:rPr>
          <w:rFonts w:ascii="Times New Roman" w:eastAsia="Times New Roman" w:hAnsi="Times New Roman"/>
          <w:vanish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2"/>
      </w:tblGrid>
      <w:tr w:rsidR="007F03FA" w:rsidRPr="007F03FA" w:rsidTr="007F03FA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kriterler</w:t>
            </w:r>
            <w:proofErr w:type="gramEnd"/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:</w:t>
            </w:r>
          </w:p>
        </w:tc>
      </w:tr>
      <w:tr w:rsidR="007F03FA" w:rsidRPr="007F03FA" w:rsidTr="007F03FA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4.3.1. İş deneyimini gösteren belgelere ilişkin bilgiler:</w:t>
            </w:r>
          </w:p>
        </w:tc>
      </w:tr>
      <w:tr w:rsidR="007F03FA" w:rsidRPr="007F03FA" w:rsidTr="007F03FA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Son beş yıl içinde bedel içeren bir sözleşme kapsamında kabul işlemleri tamamlanan ve teklif edilen bedelin </w:t>
            </w:r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% 25</w:t>
            </w:r>
            <w:r w:rsidRPr="007F03F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  <w:t> oranından az olmamak üzere, ihale konusu iş veya benzer işlere ilişkin iş deneyimini gösteren belgeler veya teknolojik ürün deneyim belgesi.</w:t>
            </w:r>
          </w:p>
        </w:tc>
      </w:tr>
    </w:tbl>
    <w:p w:rsidR="007F03FA" w:rsidRPr="007F03FA" w:rsidRDefault="007F03FA" w:rsidP="007F03FA">
      <w:pPr>
        <w:rPr>
          <w:rFonts w:ascii="Times New Roman" w:eastAsia="Times New Roman" w:hAnsi="Times New Roman"/>
          <w:vanish/>
          <w:lang w:eastAsia="tr-TR"/>
        </w:rPr>
      </w:pP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2"/>
      </w:tblGrid>
      <w:tr w:rsidR="007F03FA" w:rsidRPr="007F03FA" w:rsidTr="007F03FA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4.4. Bu ihalede benzer iş olarak kabul edilecek işler:</w:t>
            </w:r>
          </w:p>
        </w:tc>
      </w:tr>
      <w:tr w:rsidR="007F03FA" w:rsidRPr="007F03FA" w:rsidTr="007F03FA">
        <w:trPr>
          <w:tblCellSpacing w:w="15" w:type="dxa"/>
        </w:trPr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eastAsia="tr-TR"/>
              </w:rPr>
              <w:t>4.4.1.</w:t>
            </w:r>
          </w:p>
          <w:p w:rsidR="007F03FA" w:rsidRPr="007F03FA" w:rsidRDefault="007F03FA" w:rsidP="007F03FA">
            <w:pPr>
              <w:spacing w:line="240" w:lineRule="atLeast"/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</w:pPr>
            <w:r w:rsidRPr="007F03FA">
              <w:rPr>
                <w:rFonts w:ascii="Helvetica" w:eastAsia="Times New Roman" w:hAnsi="Helvetica" w:cs="Helvetica"/>
                <w:b/>
                <w:bCs/>
                <w:color w:val="118ABE"/>
                <w:sz w:val="20"/>
                <w:szCs w:val="20"/>
                <w:lang w:eastAsia="tr-TR"/>
              </w:rPr>
              <w:t>Kamu ve/veya özel sektörde yapılmış her türlü öğrenci ve personel taşıma işi benzer iş olarak kabul edilecektir.</w:t>
            </w:r>
          </w:p>
        </w:tc>
      </w:tr>
    </w:tbl>
    <w:p w:rsidR="007F03FA" w:rsidRPr="007F03FA" w:rsidRDefault="007F03FA" w:rsidP="007F03FA">
      <w:pPr>
        <w:rPr>
          <w:rFonts w:ascii="Times New Roman" w:eastAsia="Times New Roman" w:hAnsi="Times New Roman"/>
          <w:lang w:eastAsia="tr-TR"/>
        </w:rPr>
      </w:pP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5.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Ekonomik açıdan en avantajlı teklif sadece fiyat esasına göre belirlenecektir.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6.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 yerli ve yabancı tüm isteklilere açıktır.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7.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İhale dokümanı EKAP üzerinden bedelsiz olarak görülebilir. Ancak, ihaleye teklif verecek olanların, e-imza kullanarak EKAP üzerinden ihale dokümanını indirmeleri zorunludur.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8.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Teklifler, EKAP üzerinden elektronik ortamda hazırlandıktan sonra, e-imza ile imzalanarak, teklife ilişkin e-anahtar ile birlikte ihale tarih ve saatine kadar EKAP üzerinden gönderilecektir.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9.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 İstekliler tekliflerini, her bir iş kaleminin miktarı ile bu iş kalemleri için teklif edilen birim fiyatların </w:t>
      </w:r>
      <w:proofErr w:type="gramStart"/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çarpımı</w:t>
      </w:r>
      <w:proofErr w:type="gramEnd"/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 xml:space="preserve"> sonucu bulunan toplam bedel üzerinden teklif birim fiyat şeklinde verilecektir. İhale sonucunda, üzerine ihale yapılan istekli ile birim fiyat sözleşme imzalanacaktır.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10.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Bu ihalede, kısmı teklif verilebilir.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11.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İstekliler teklif ettikleri bedelin %3’ünden az olmamak üzere kendi belirleyecekleri tutarda geçici teminat vereceklerdir.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12.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Bu ihalede elektronik eksiltme yapılmayacaktır.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13.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Verilen tekliflerin geçerlilik süresi, ihale tarihinden itibaren </w:t>
      </w:r>
      <w:r w:rsidRPr="007F03FA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120 (</w:t>
      </w:r>
      <w:proofErr w:type="spellStart"/>
      <w:r w:rsidRPr="007F03FA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YüzYirmi</w:t>
      </w:r>
      <w:proofErr w:type="spellEnd"/>
      <w:r w:rsidRPr="007F03FA">
        <w:rPr>
          <w:rFonts w:ascii="Helvetica" w:eastAsia="Times New Roman" w:hAnsi="Helvetica" w:cs="Helvetica"/>
          <w:b/>
          <w:bCs/>
          <w:color w:val="118ABE"/>
          <w:sz w:val="20"/>
          <w:szCs w:val="20"/>
          <w:shd w:val="clear" w:color="auto" w:fill="F8F8F8"/>
          <w:lang w:eastAsia="tr-TR"/>
        </w:rPr>
        <w:t>)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 takvim günüdür.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14.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shd w:val="clear" w:color="auto" w:fill="F8F8F8"/>
          <w:lang w:eastAsia="tr-TR"/>
        </w:rPr>
        <w:t>Konsorsiyum olarak ihaleye teklif verilemez.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</w:r>
      <w:r w:rsidRPr="007F03FA">
        <w:rPr>
          <w:rFonts w:ascii="Helvetica" w:eastAsia="Times New Roman" w:hAnsi="Helvetica" w:cs="Helvetica"/>
          <w:b/>
          <w:bCs/>
          <w:color w:val="585858"/>
          <w:sz w:val="20"/>
          <w:szCs w:val="20"/>
          <w:shd w:val="clear" w:color="auto" w:fill="F8F8F8"/>
          <w:lang w:eastAsia="tr-TR"/>
        </w:rPr>
        <w:t>15. Diğer hususlar:</w:t>
      </w:r>
    </w:p>
    <w:p w:rsidR="007F03FA" w:rsidRPr="007F03FA" w:rsidRDefault="007F03FA" w:rsidP="007F03FA">
      <w:pPr>
        <w:shd w:val="clear" w:color="auto" w:fill="F8F8F8"/>
        <w:jc w:val="both"/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</w:pP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İhalede Uygulanacak Sınır Değer Katsayısı (R) : </w:t>
      </w:r>
      <w:r w:rsidRPr="007F03FA">
        <w:rPr>
          <w:rFonts w:ascii="Helvetica" w:eastAsia="Times New Roman" w:hAnsi="Helvetica" w:cs="Helvetica"/>
          <w:b/>
          <w:bCs/>
          <w:color w:val="118ABE"/>
          <w:sz w:val="20"/>
          <w:szCs w:val="20"/>
          <w:lang w:eastAsia="tr-TR"/>
        </w:rPr>
        <w:t>Araç Kiralama/0,72</w:t>
      </w:r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br/>
        <w:t xml:space="preserve">Aşırı düşük teklif değerlendirme </w:t>
      </w:r>
      <w:proofErr w:type="gramStart"/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>yöntemi : Sınır</w:t>
      </w:r>
      <w:proofErr w:type="gramEnd"/>
      <w:r w:rsidRPr="007F03FA">
        <w:rPr>
          <w:rFonts w:ascii="Helvetica" w:eastAsia="Times New Roman" w:hAnsi="Helvetica" w:cs="Helvetica"/>
          <w:color w:val="585858"/>
          <w:sz w:val="20"/>
          <w:szCs w:val="20"/>
          <w:lang w:eastAsia="tr-TR"/>
        </w:rPr>
        <w:t xml:space="preserve"> değerin altında teklif sunan isteklilerin teklifleri açıklama istenilmeksizin reddedilecektir.</w:t>
      </w:r>
    </w:p>
    <w:p w:rsidR="00707729" w:rsidRDefault="007F03FA">
      <w:bookmarkStart w:id="0" w:name="_GoBack"/>
      <w:bookmarkEnd w:id="0"/>
    </w:p>
    <w:sectPr w:rsidR="00707729" w:rsidSect="007F03FA">
      <w:pgSz w:w="11906" w:h="16838"/>
      <w:pgMar w:top="1021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2F"/>
    <w:rsid w:val="000E7357"/>
    <w:rsid w:val="000F5957"/>
    <w:rsid w:val="003B5AE4"/>
    <w:rsid w:val="004D582F"/>
    <w:rsid w:val="007F03FA"/>
    <w:rsid w:val="00963273"/>
    <w:rsid w:val="00A41029"/>
    <w:rsid w:val="00B75469"/>
    <w:rsid w:val="00D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D2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347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347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347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347D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347D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347D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347D2"/>
    <w:pPr>
      <w:spacing w:before="240" w:after="60"/>
      <w:outlineLvl w:val="6"/>
    </w:pPr>
    <w:rPr>
      <w:rFonts w:cstheme="majorBidi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347D2"/>
    <w:pPr>
      <w:spacing w:before="240" w:after="60"/>
      <w:outlineLvl w:val="7"/>
    </w:pPr>
    <w:rPr>
      <w:rFonts w:cstheme="majorBidi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347D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47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347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D347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D347D2"/>
    <w:rPr>
      <w:rFonts w:cstheme="maj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rsid w:val="00D347D2"/>
    <w:rPr>
      <w:rFonts w:cstheme="maj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347D2"/>
    <w:rPr>
      <w:rFonts w:cstheme="maj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347D2"/>
    <w:rPr>
      <w:rFonts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347D2"/>
    <w:rPr>
      <w:rFonts w:cstheme="maj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347D2"/>
    <w:rPr>
      <w:rFonts w:asciiTheme="majorHAnsi" w:eastAsiaTheme="majorEastAsia" w:hAnsiTheme="majorHAnsi" w:cstheme="majorBidi"/>
    </w:rPr>
  </w:style>
  <w:style w:type="paragraph" w:styleId="KonuBal">
    <w:name w:val="Title"/>
    <w:basedOn w:val="Normal"/>
    <w:next w:val="Normal"/>
    <w:link w:val="KonuBalChar"/>
    <w:uiPriority w:val="10"/>
    <w:qFormat/>
    <w:rsid w:val="00D347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47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347D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347D2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D347D2"/>
    <w:rPr>
      <w:b/>
      <w:bCs/>
    </w:rPr>
  </w:style>
  <w:style w:type="character" w:styleId="Vurgu">
    <w:name w:val="Emphasis"/>
    <w:basedOn w:val="VarsaylanParagrafYazTipi"/>
    <w:uiPriority w:val="20"/>
    <w:qFormat/>
    <w:rsid w:val="00D347D2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D347D2"/>
    <w:rPr>
      <w:szCs w:val="32"/>
    </w:rPr>
  </w:style>
  <w:style w:type="paragraph" w:styleId="ListeParagraf">
    <w:name w:val="List Paragraph"/>
    <w:basedOn w:val="Normal"/>
    <w:uiPriority w:val="34"/>
    <w:qFormat/>
    <w:rsid w:val="00D347D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347D2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D347D2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347D2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347D2"/>
    <w:rPr>
      <w:b/>
      <w:i/>
      <w:sz w:val="24"/>
    </w:rPr>
  </w:style>
  <w:style w:type="character" w:styleId="HafifVurgulama">
    <w:name w:val="Subtle Emphasis"/>
    <w:uiPriority w:val="19"/>
    <w:qFormat/>
    <w:rsid w:val="00D347D2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D347D2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D347D2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D347D2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D347D2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347D2"/>
    <w:pPr>
      <w:outlineLvl w:val="9"/>
    </w:pPr>
  </w:style>
  <w:style w:type="character" w:customStyle="1" w:styleId="idarebilgi">
    <w:name w:val="idarebilgi"/>
    <w:basedOn w:val="VarsaylanParagrafYazTipi"/>
    <w:rsid w:val="007F03FA"/>
  </w:style>
  <w:style w:type="character" w:customStyle="1" w:styleId="ilanbaslik">
    <w:name w:val="ilanbaslik"/>
    <w:basedOn w:val="VarsaylanParagrafYazTipi"/>
    <w:rsid w:val="007F03FA"/>
  </w:style>
  <w:style w:type="paragraph" w:styleId="NormalWeb">
    <w:name w:val="Normal (Web)"/>
    <w:basedOn w:val="Normal"/>
    <w:uiPriority w:val="99"/>
    <w:unhideWhenUsed/>
    <w:rsid w:val="007F03FA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D2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347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347D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347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347D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347D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347D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347D2"/>
    <w:pPr>
      <w:spacing w:before="240" w:after="60"/>
      <w:outlineLvl w:val="6"/>
    </w:pPr>
    <w:rPr>
      <w:rFonts w:cstheme="majorBidi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347D2"/>
    <w:pPr>
      <w:spacing w:before="240" w:after="60"/>
      <w:outlineLvl w:val="7"/>
    </w:pPr>
    <w:rPr>
      <w:rFonts w:cstheme="majorBidi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347D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47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347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D347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D347D2"/>
    <w:rPr>
      <w:rFonts w:cstheme="maj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rsid w:val="00D347D2"/>
    <w:rPr>
      <w:rFonts w:cstheme="maj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347D2"/>
    <w:rPr>
      <w:rFonts w:cstheme="maj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347D2"/>
    <w:rPr>
      <w:rFonts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347D2"/>
    <w:rPr>
      <w:rFonts w:cstheme="maj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347D2"/>
    <w:rPr>
      <w:rFonts w:asciiTheme="majorHAnsi" w:eastAsiaTheme="majorEastAsia" w:hAnsiTheme="majorHAnsi" w:cstheme="majorBidi"/>
    </w:rPr>
  </w:style>
  <w:style w:type="paragraph" w:styleId="KonuBal">
    <w:name w:val="Title"/>
    <w:basedOn w:val="Normal"/>
    <w:next w:val="Normal"/>
    <w:link w:val="KonuBalChar"/>
    <w:uiPriority w:val="10"/>
    <w:qFormat/>
    <w:rsid w:val="00D347D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47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347D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347D2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D347D2"/>
    <w:rPr>
      <w:b/>
      <w:bCs/>
    </w:rPr>
  </w:style>
  <w:style w:type="character" w:styleId="Vurgu">
    <w:name w:val="Emphasis"/>
    <w:basedOn w:val="VarsaylanParagrafYazTipi"/>
    <w:uiPriority w:val="20"/>
    <w:qFormat/>
    <w:rsid w:val="00D347D2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D347D2"/>
    <w:rPr>
      <w:szCs w:val="32"/>
    </w:rPr>
  </w:style>
  <w:style w:type="paragraph" w:styleId="ListeParagraf">
    <w:name w:val="List Paragraph"/>
    <w:basedOn w:val="Normal"/>
    <w:uiPriority w:val="34"/>
    <w:qFormat/>
    <w:rsid w:val="00D347D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347D2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D347D2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347D2"/>
    <w:pPr>
      <w:ind w:left="720" w:right="720"/>
    </w:pPr>
    <w:rPr>
      <w:b/>
      <w:i/>
      <w:szCs w:val="2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347D2"/>
    <w:rPr>
      <w:b/>
      <w:i/>
      <w:sz w:val="24"/>
    </w:rPr>
  </w:style>
  <w:style w:type="character" w:styleId="HafifVurgulama">
    <w:name w:val="Subtle Emphasis"/>
    <w:uiPriority w:val="19"/>
    <w:qFormat/>
    <w:rsid w:val="00D347D2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D347D2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D347D2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D347D2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D347D2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347D2"/>
    <w:pPr>
      <w:outlineLvl w:val="9"/>
    </w:pPr>
  </w:style>
  <w:style w:type="character" w:customStyle="1" w:styleId="idarebilgi">
    <w:name w:val="idarebilgi"/>
    <w:basedOn w:val="VarsaylanParagrafYazTipi"/>
    <w:rsid w:val="007F03FA"/>
  </w:style>
  <w:style w:type="character" w:customStyle="1" w:styleId="ilanbaslik">
    <w:name w:val="ilanbaslik"/>
    <w:basedOn w:val="VarsaylanParagrafYazTipi"/>
    <w:rsid w:val="007F03FA"/>
  </w:style>
  <w:style w:type="paragraph" w:styleId="NormalWeb">
    <w:name w:val="Normal (Web)"/>
    <w:basedOn w:val="Normal"/>
    <w:uiPriority w:val="99"/>
    <w:unhideWhenUsed/>
    <w:rsid w:val="007F03FA"/>
    <w:pPr>
      <w:spacing w:before="100" w:beforeAutospacing="1" w:after="100" w:afterAutospacing="1"/>
    </w:pPr>
    <w:rPr>
      <w:rFonts w:ascii="Times New Roman" w:eastAsia="Times New Roman" w:hAnsi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İZKA</dc:creator>
  <cp:keywords/>
  <dc:description/>
  <cp:lastModifiedBy>İZKA</cp:lastModifiedBy>
  <cp:revision>2</cp:revision>
  <dcterms:created xsi:type="dcterms:W3CDTF">2023-07-19T12:44:00Z</dcterms:created>
  <dcterms:modified xsi:type="dcterms:W3CDTF">2023-07-19T12:45:00Z</dcterms:modified>
</cp:coreProperties>
</file>